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680"/>
        </w:tabs>
        <w:spacing w:line="360" w:lineRule="auto"/>
        <w:jc w:val="both"/>
        <w:rPr>
          <w:rFonts w:hint="eastAsia" w:ascii="仿宋" w:hAnsi="仿宋" w:eastAsia="仿宋"/>
          <w:b w:val="0"/>
          <w:bCs w:val="0"/>
          <w:sz w:val="24"/>
          <w:szCs w:val="24"/>
          <w:lang w:val="en-US" w:eastAsia="zh-CN"/>
        </w:rPr>
      </w:pPr>
      <w:r>
        <w:rPr>
          <w:rFonts w:hint="eastAsia" w:ascii="仿宋" w:hAnsi="仿宋" w:eastAsia="仿宋"/>
          <w:b w:val="0"/>
          <w:bCs w:val="0"/>
          <w:sz w:val="24"/>
          <w:szCs w:val="24"/>
          <w:lang w:val="en-US" w:eastAsia="zh-CN"/>
        </w:rPr>
        <w:t>附件3：</w:t>
      </w:r>
    </w:p>
    <w:p>
      <w:pPr>
        <w:tabs>
          <w:tab w:val="left" w:pos="1680"/>
        </w:tabs>
        <w:spacing w:line="360" w:lineRule="auto"/>
        <w:ind w:firstLine="1606" w:firstLineChars="400"/>
        <w:jc w:val="both"/>
        <w:rPr>
          <w:rFonts w:hint="eastAsia" w:ascii="仿宋" w:hAnsi="仿宋" w:eastAsia="仿宋"/>
          <w:b/>
          <w:bCs/>
          <w:sz w:val="40"/>
          <w:szCs w:val="40"/>
          <w:lang w:val="en-US" w:eastAsia="zh-CN"/>
        </w:rPr>
      </w:pPr>
    </w:p>
    <w:p>
      <w:pPr>
        <w:tabs>
          <w:tab w:val="left" w:pos="1680"/>
        </w:tabs>
        <w:spacing w:line="360" w:lineRule="auto"/>
        <w:ind w:firstLine="1606" w:firstLineChars="400"/>
        <w:jc w:val="both"/>
        <w:rPr>
          <w:rFonts w:hint="eastAsia" w:ascii="仿宋" w:hAnsi="仿宋" w:eastAsia="仿宋"/>
          <w:b/>
          <w:bCs/>
          <w:sz w:val="40"/>
          <w:szCs w:val="40"/>
          <w:lang w:val="en-US" w:eastAsia="zh-CN"/>
        </w:rPr>
      </w:pPr>
      <w:bookmarkStart w:id="1" w:name="_GoBack"/>
      <w:bookmarkEnd w:id="1"/>
      <w:r>
        <w:rPr>
          <w:rFonts w:hint="eastAsia" w:ascii="仿宋" w:hAnsi="仿宋" w:eastAsia="仿宋"/>
          <w:b/>
          <w:bCs/>
          <w:sz w:val="40"/>
          <w:szCs w:val="40"/>
          <w:lang w:val="en-US" w:eastAsia="zh-CN"/>
        </w:rPr>
        <w:t>直线加速器维保服务需求</w:t>
      </w:r>
    </w:p>
    <w:p>
      <w:pPr>
        <w:pStyle w:val="2"/>
        <w:rPr>
          <w:rFonts w:hint="default"/>
          <w:lang w:val="en-US" w:eastAsia="zh-CN"/>
        </w:rPr>
      </w:pPr>
    </w:p>
    <w:p>
      <w:pPr>
        <w:spacing w:line="360" w:lineRule="auto"/>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维保范围</w:t>
      </w:r>
      <w:r>
        <w:rPr>
          <w:rFonts w:hint="eastAsia" w:ascii="仿宋" w:hAnsi="仿宋" w:eastAsia="仿宋"/>
          <w:sz w:val="28"/>
          <w:szCs w:val="28"/>
        </w:rPr>
        <w:t>：</w:t>
      </w:r>
      <w:r>
        <w:rPr>
          <w:rFonts w:ascii="仿宋" w:hAnsi="仿宋" w:eastAsia="仿宋"/>
          <w:sz w:val="28"/>
          <w:szCs w:val="28"/>
        </w:rPr>
        <w:t>包含瓦里安直线加速器整机、水冷机、</w:t>
      </w:r>
      <w:r>
        <w:rPr>
          <w:rFonts w:hint="eastAsia" w:ascii="仿宋" w:hAnsi="仿宋" w:eastAsia="仿宋"/>
          <w:sz w:val="28"/>
          <w:szCs w:val="28"/>
          <w:lang w:val="en-US" w:eastAsia="zh-CN"/>
        </w:rPr>
        <w:t>稳压器、空气压缩机、CCTV监视器和摄像头,病人定位用激光器,对讲系统,室内监视器，</w:t>
      </w:r>
      <w:r>
        <w:rPr>
          <w:rFonts w:hint="eastAsia" w:ascii="仿宋" w:hAnsi="仿宋" w:eastAsia="仿宋"/>
          <w:bCs/>
          <w:sz w:val="28"/>
          <w:szCs w:val="28"/>
        </w:rPr>
        <w:t>Aria治疗网络系统、Eclipse计划系统</w:t>
      </w:r>
      <w:r>
        <w:rPr>
          <w:rFonts w:ascii="仿宋" w:hAnsi="仿宋" w:eastAsia="仿宋"/>
          <w:sz w:val="28"/>
          <w:szCs w:val="28"/>
        </w:rPr>
        <w:t>的所有人工工时、故障维修、定期</w:t>
      </w:r>
      <w:r>
        <w:rPr>
          <w:rFonts w:hint="eastAsia" w:ascii="仿宋" w:hAnsi="仿宋" w:eastAsia="仿宋"/>
          <w:sz w:val="28"/>
          <w:szCs w:val="28"/>
        </w:rPr>
        <w:t>保养、</w:t>
      </w:r>
      <w:r>
        <w:rPr>
          <w:rFonts w:ascii="仿宋" w:hAnsi="仿宋" w:eastAsia="仿宋"/>
          <w:sz w:val="28"/>
          <w:szCs w:val="28"/>
        </w:rPr>
        <w:t>性能调校、</w:t>
      </w:r>
      <w:r>
        <w:rPr>
          <w:rFonts w:hint="eastAsia" w:ascii="仿宋" w:hAnsi="仿宋" w:eastAsia="仿宋"/>
          <w:sz w:val="28"/>
          <w:szCs w:val="28"/>
        </w:rPr>
        <w:t>安全升级。</w:t>
      </w:r>
    </w:p>
    <w:p>
      <w:pPr>
        <w:spacing w:line="360" w:lineRule="auto"/>
        <w:jc w:val="left"/>
        <w:rPr>
          <w:rFonts w:ascii="仿宋" w:hAnsi="仿宋" w:eastAsia="仿宋"/>
          <w:sz w:val="28"/>
          <w:szCs w:val="28"/>
        </w:rPr>
      </w:pPr>
      <w:r>
        <w:rPr>
          <w:rFonts w:hint="eastAsia" w:ascii="仿宋" w:hAnsi="仿宋" w:eastAsia="仿宋"/>
          <w:sz w:val="28"/>
          <w:szCs w:val="28"/>
        </w:rPr>
        <w:t>2、在保修服务期内，投标人应对设备每年提供不少于</w:t>
      </w:r>
      <w:r>
        <w:rPr>
          <w:rFonts w:hint="eastAsia" w:ascii="仿宋" w:hAnsi="仿宋" w:eastAsia="仿宋"/>
          <w:sz w:val="28"/>
          <w:szCs w:val="28"/>
          <w:lang w:val="en-US" w:eastAsia="zh-CN"/>
        </w:rPr>
        <w:t>2</w:t>
      </w:r>
      <w:r>
        <w:rPr>
          <w:rFonts w:hint="eastAsia" w:ascii="仿宋" w:hAnsi="仿宋" w:eastAsia="仿宋"/>
          <w:sz w:val="28"/>
          <w:szCs w:val="28"/>
        </w:rPr>
        <w:t>次精细维护保养服务，提供设备的安全检查、运行状态检查等，按照厂家标准规定的保养，并出具保养报告。</w:t>
      </w:r>
    </w:p>
    <w:p>
      <w:pPr>
        <w:spacing w:line="360" w:lineRule="auto"/>
        <w:jc w:val="left"/>
        <w:rPr>
          <w:rFonts w:hAnsi="宋体" w:cs="宋体"/>
          <w:sz w:val="28"/>
          <w:szCs w:val="28"/>
        </w:rPr>
      </w:pPr>
      <w:r>
        <w:rPr>
          <w:rFonts w:ascii="仿宋" w:hAnsi="仿宋" w:eastAsia="仿宋"/>
          <w:sz w:val="28"/>
          <w:szCs w:val="28"/>
        </w:rPr>
        <w:t>3</w:t>
      </w:r>
      <w:r>
        <w:rPr>
          <w:rFonts w:hint="eastAsia" w:ascii="仿宋" w:hAnsi="仿宋" w:eastAsia="仿宋"/>
          <w:sz w:val="28"/>
          <w:szCs w:val="28"/>
        </w:rPr>
        <w:t>、服务人员要求: 服务工程师必须为培训合格，取得瓦里安原厂培训资格的人员：提供至少 5 名硬件工程师的原厂培训证书，1 名软件工程师 ARIA 和 Eclipse 的原厂培训证书，并且同时出具此 6 名工程师和瓦里安原厂之间不少于 6 个月的社保证明</w:t>
      </w:r>
      <w:r>
        <w:rPr>
          <w:rFonts w:hint="eastAsia" w:ascii="仿宋" w:hAnsi="仿宋" w:eastAsia="仿宋"/>
          <w:sz w:val="28"/>
          <w:szCs w:val="28"/>
          <w:lang w:eastAsia="zh-CN"/>
        </w:rPr>
        <w:t>；</w:t>
      </w:r>
      <w:r>
        <w:rPr>
          <w:rFonts w:hint="eastAsia" w:ascii="仿宋" w:hAnsi="仿宋" w:eastAsia="仿宋"/>
          <w:sz w:val="28"/>
          <w:szCs w:val="28"/>
        </w:rPr>
        <w:t>以便有足够的工程师派遣。（提供加速器原厂培训证书资质复印件</w:t>
      </w:r>
      <w:r>
        <w:rPr>
          <w:rFonts w:hint="eastAsia" w:ascii="仿宋" w:hAnsi="仿宋" w:eastAsia="仿宋"/>
          <w:sz w:val="28"/>
          <w:szCs w:val="28"/>
          <w:lang w:val="en-US" w:eastAsia="zh-CN"/>
        </w:rPr>
        <w:t>社保证明</w:t>
      </w:r>
      <w:r>
        <w:rPr>
          <w:rFonts w:hint="eastAsia" w:ascii="仿宋" w:hAnsi="仿宋" w:eastAsia="仿宋"/>
          <w:sz w:val="28"/>
          <w:szCs w:val="28"/>
        </w:rPr>
        <w:t>并加盖公章）</w:t>
      </w:r>
    </w:p>
    <w:p>
      <w:pPr>
        <w:spacing w:line="360" w:lineRule="auto"/>
        <w:ind w:left="2" w:leftChars="1"/>
        <w:rPr>
          <w:color w:val="000000"/>
          <w:sz w:val="28"/>
          <w:szCs w:val="28"/>
        </w:rPr>
      </w:pPr>
      <w:r>
        <w:rPr>
          <w:rFonts w:hint="eastAsia" w:ascii="仿宋" w:hAnsi="仿宋" w:eastAsia="仿宋"/>
          <w:sz w:val="28"/>
          <w:szCs w:val="28"/>
          <w:lang w:val="en-US" w:eastAsia="zh-CN"/>
        </w:rPr>
        <w:t>4</w:t>
      </w:r>
      <w:r>
        <w:rPr>
          <w:rFonts w:hint="eastAsia" w:ascii="仿宋" w:hAnsi="仿宋" w:eastAsia="仿宋"/>
          <w:sz w:val="28"/>
          <w:szCs w:val="28"/>
        </w:rPr>
        <w:t>、提供保修服务期内保修服务电话，具有全国400统一支持热线，该热线能提供快速诊断和技术支持服务，在保修服务期内提供</w:t>
      </w:r>
      <w:r>
        <w:rPr>
          <w:rFonts w:ascii="仿宋" w:hAnsi="仿宋" w:eastAsia="仿宋"/>
          <w:sz w:val="28"/>
          <w:szCs w:val="28"/>
        </w:rPr>
        <w:t>24</w:t>
      </w:r>
      <w:r>
        <w:rPr>
          <w:rFonts w:hint="eastAsia" w:ascii="仿宋" w:hAnsi="仿宋" w:eastAsia="仿宋"/>
          <w:sz w:val="28"/>
          <w:szCs w:val="28"/>
        </w:rPr>
        <w:t>小时技术电话支持（</w:t>
      </w:r>
      <w:r>
        <w:rPr>
          <w:rFonts w:ascii="仿宋" w:hAnsi="仿宋" w:eastAsia="仿宋"/>
          <w:sz w:val="28"/>
          <w:szCs w:val="28"/>
        </w:rPr>
        <w:t>24</w:t>
      </w:r>
      <w:r>
        <w:rPr>
          <w:rFonts w:hint="eastAsia" w:ascii="仿宋" w:hAnsi="仿宋" w:eastAsia="仿宋"/>
          <w:sz w:val="28"/>
          <w:szCs w:val="28"/>
        </w:rPr>
        <w:t>小时×</w:t>
      </w:r>
      <w:r>
        <w:rPr>
          <w:rFonts w:ascii="仿宋" w:hAnsi="仿宋" w:eastAsia="仿宋"/>
          <w:sz w:val="28"/>
          <w:szCs w:val="28"/>
        </w:rPr>
        <w:t>365</w:t>
      </w:r>
      <w:r>
        <w:rPr>
          <w:rFonts w:hint="eastAsia" w:ascii="仿宋" w:hAnsi="仿宋" w:eastAsia="仿宋"/>
          <w:sz w:val="28"/>
          <w:szCs w:val="28"/>
        </w:rPr>
        <w:t>天）。服务响应</w:t>
      </w:r>
      <w:r>
        <w:rPr>
          <w:rFonts w:ascii="仿宋" w:hAnsi="仿宋" w:eastAsia="仿宋"/>
          <w:sz w:val="28"/>
          <w:szCs w:val="28"/>
        </w:rPr>
        <w:t>时间：</w:t>
      </w:r>
      <w:r>
        <w:rPr>
          <w:rFonts w:hint="eastAsia" w:ascii="仿宋" w:hAnsi="仿宋" w:eastAsia="仿宋"/>
          <w:sz w:val="28"/>
          <w:szCs w:val="28"/>
        </w:rPr>
        <w:t>在设备出现故障后，投标人需</w:t>
      </w:r>
      <w:r>
        <w:rPr>
          <w:rFonts w:hint="eastAsia" w:ascii="仿宋" w:hAnsi="仿宋" w:eastAsia="仿宋"/>
          <w:sz w:val="28"/>
          <w:szCs w:val="28"/>
          <w:lang w:val="en-US" w:eastAsia="zh-CN"/>
        </w:rPr>
        <w:t>2</w:t>
      </w:r>
      <w:r>
        <w:rPr>
          <w:rFonts w:hint="eastAsia" w:ascii="仿宋" w:hAnsi="仿宋" w:eastAsia="仿宋"/>
          <w:sz w:val="28"/>
          <w:szCs w:val="28"/>
        </w:rPr>
        <w:t>小时内电话响应，如</w:t>
      </w:r>
      <w:r>
        <w:rPr>
          <w:rFonts w:ascii="仿宋" w:hAnsi="仿宋" w:eastAsia="仿宋"/>
          <w:sz w:val="28"/>
          <w:szCs w:val="28"/>
        </w:rPr>
        <w:t>无法通过电话解决问题，</w:t>
      </w:r>
      <w:r>
        <w:rPr>
          <w:rFonts w:hint="eastAsia" w:ascii="仿宋" w:hAnsi="仿宋" w:eastAsia="仿宋"/>
          <w:sz w:val="28"/>
          <w:szCs w:val="28"/>
        </w:rPr>
        <w:t>则</w:t>
      </w:r>
      <w:r>
        <w:rPr>
          <w:rFonts w:ascii="仿宋" w:hAnsi="仿宋" w:eastAsia="仿宋"/>
          <w:sz w:val="28"/>
          <w:szCs w:val="28"/>
        </w:rPr>
        <w:t>工程师需在报修后</w:t>
      </w:r>
      <w:r>
        <w:rPr>
          <w:rFonts w:hint="eastAsia" w:ascii="仿宋" w:hAnsi="仿宋" w:eastAsia="仿宋"/>
          <w:sz w:val="28"/>
          <w:szCs w:val="28"/>
        </w:rPr>
        <w:t>24小时内抵达故障现场，</w:t>
      </w:r>
      <w:r>
        <w:rPr>
          <w:rFonts w:ascii="仿宋" w:hAnsi="仿宋" w:eastAsia="仿宋"/>
          <w:sz w:val="28"/>
          <w:szCs w:val="28"/>
        </w:rPr>
        <w:t>维</w:t>
      </w:r>
      <w:r>
        <w:rPr>
          <w:rFonts w:hint="eastAsia" w:ascii="仿宋" w:hAnsi="仿宋" w:eastAsia="仿宋"/>
          <w:sz w:val="28"/>
          <w:szCs w:val="28"/>
        </w:rPr>
        <w:t>修时间不限节假日。</w:t>
      </w:r>
    </w:p>
    <w:p>
      <w:pPr>
        <w:spacing w:line="360" w:lineRule="auto"/>
        <w:rPr>
          <w:rFonts w:hint="eastAsia" w:ascii="仿宋" w:hAnsi="仿宋" w:eastAsia="仿宋"/>
          <w:sz w:val="28"/>
          <w:szCs w:val="28"/>
          <w:lang w:eastAsia="zh-CN"/>
        </w:rPr>
      </w:pPr>
      <w:r>
        <w:rPr>
          <w:rFonts w:hint="eastAsia" w:ascii="仿宋" w:hAnsi="仿宋" w:eastAsia="仿宋"/>
          <w:sz w:val="28"/>
          <w:szCs w:val="28"/>
          <w:lang w:val="en-US" w:eastAsia="zh-CN"/>
        </w:rPr>
        <w:t>5</w:t>
      </w:r>
      <w:r>
        <w:rPr>
          <w:rFonts w:hint="eastAsia" w:ascii="仿宋" w:hAnsi="仿宋" w:eastAsia="仿宋"/>
          <w:sz w:val="28"/>
          <w:szCs w:val="28"/>
        </w:rPr>
        <w:t>、投标人须提供全套完整的系统安全性升级补丁，确保设备安全稳定运行。包括但不限于：（1）持续监控设备是否需要升级；（2）提供安全性升级；（3）提供建议性升级；（4）记录升级程序。</w:t>
      </w:r>
      <w:r>
        <w:rPr>
          <w:rFonts w:hint="eastAsia" w:ascii="仿宋" w:hAnsi="仿宋" w:eastAsia="仿宋"/>
          <w:sz w:val="28"/>
          <w:szCs w:val="28"/>
          <w:lang w:eastAsia="zh-CN"/>
        </w:rPr>
        <w:t>（</w:t>
      </w:r>
      <w:r>
        <w:rPr>
          <w:rFonts w:hint="eastAsia" w:ascii="仿宋" w:hAnsi="仿宋" w:eastAsia="仿宋"/>
          <w:sz w:val="28"/>
          <w:szCs w:val="28"/>
        </w:rPr>
        <w:t>提供软硬件安全升级能力证明资料</w:t>
      </w:r>
      <w:r>
        <w:rPr>
          <w:rFonts w:hint="eastAsia" w:ascii="仿宋" w:hAnsi="仿宋" w:eastAsia="仿宋"/>
          <w:sz w:val="28"/>
          <w:szCs w:val="28"/>
          <w:lang w:eastAsia="zh-CN"/>
        </w:rPr>
        <w:t>）</w:t>
      </w:r>
    </w:p>
    <w:p>
      <w:pPr>
        <w:spacing w:line="360" w:lineRule="auto"/>
        <w:rPr>
          <w:rFonts w:ascii="仿宋" w:hAnsi="仿宋" w:eastAsia="仿宋"/>
          <w:sz w:val="28"/>
          <w:szCs w:val="28"/>
        </w:rPr>
      </w:pPr>
      <w:r>
        <w:rPr>
          <w:rFonts w:hint="eastAsia" w:ascii="仿宋" w:hAnsi="仿宋" w:eastAsia="仿宋"/>
          <w:sz w:val="28"/>
          <w:szCs w:val="28"/>
          <w:lang w:val="en-US" w:eastAsia="zh-CN"/>
        </w:rPr>
        <w:t>6</w:t>
      </w:r>
      <w:r>
        <w:rPr>
          <w:rFonts w:hint="eastAsia" w:ascii="仿宋" w:hAnsi="仿宋" w:eastAsia="仿宋"/>
          <w:sz w:val="28"/>
          <w:szCs w:val="28"/>
        </w:rPr>
        <w:t>、为了保证维修质量，备件以及维修技术需要及时更新，投标人拟投入本项目服务的工程师需具有访问本项目设备厂商的全球维修经验数据库的权限（提供相关证明材料）。</w:t>
      </w:r>
    </w:p>
    <w:p>
      <w:pPr>
        <w:adjustRightInd w:val="0"/>
        <w:snapToGrid w:val="0"/>
        <w:spacing w:line="360" w:lineRule="auto"/>
        <w:ind w:left="15" w:leftChars="7"/>
        <w:rPr>
          <w:rFonts w:hint="eastAsia" w:ascii="仿宋" w:hAnsi="仿宋" w:eastAsia="仿宋"/>
          <w:sz w:val="28"/>
          <w:szCs w:val="28"/>
        </w:rPr>
      </w:pPr>
      <w:r>
        <w:rPr>
          <w:rFonts w:hint="eastAsia" w:ascii="仿宋" w:hAnsi="仿宋" w:eastAsia="仿宋"/>
          <w:sz w:val="28"/>
          <w:szCs w:val="28"/>
          <w:lang w:val="en-US" w:eastAsia="zh-CN"/>
        </w:rPr>
        <w:t>7</w:t>
      </w:r>
      <w:r>
        <w:rPr>
          <w:rFonts w:hint="eastAsia" w:ascii="仿宋" w:hAnsi="仿宋" w:eastAsia="仿宋"/>
          <w:sz w:val="28"/>
          <w:szCs w:val="28"/>
        </w:rPr>
        <w:t>、</w:t>
      </w:r>
      <w:bookmarkStart w:id="0" w:name="_Hlk56097699"/>
      <w:r>
        <w:rPr>
          <w:rFonts w:hint="eastAsia" w:ascii="仿宋" w:hAnsi="仿宋" w:eastAsia="仿宋"/>
          <w:sz w:val="28"/>
          <w:szCs w:val="28"/>
        </w:rPr>
        <w:t>投标人在中国大陆境内至少有一个备品备件仓库</w:t>
      </w:r>
      <w:bookmarkEnd w:id="0"/>
      <w:r>
        <w:rPr>
          <w:rFonts w:hint="eastAsia" w:ascii="仿宋" w:hAnsi="仿宋" w:eastAsia="仿宋"/>
          <w:sz w:val="28"/>
          <w:szCs w:val="28"/>
        </w:rPr>
        <w:t>；投标人在仓库内所存储的用于维修的零件的种类，并提供常备零件清单（提供备件仓库证明）。</w:t>
      </w:r>
    </w:p>
    <w:p>
      <w:pPr>
        <w:adjustRightInd w:val="0"/>
        <w:snapToGrid w:val="0"/>
        <w:spacing w:line="360" w:lineRule="auto"/>
        <w:rPr>
          <w:rFonts w:ascii="仿宋" w:hAnsi="仿宋" w:eastAsia="仿宋"/>
          <w:sz w:val="28"/>
          <w:szCs w:val="28"/>
        </w:rPr>
      </w:pPr>
      <w:r>
        <w:rPr>
          <w:rFonts w:hint="eastAsia" w:ascii="仿宋" w:hAnsi="仿宋" w:eastAsia="仿宋"/>
          <w:sz w:val="28"/>
          <w:szCs w:val="28"/>
          <w:lang w:val="en-US" w:eastAsia="zh-CN"/>
        </w:rPr>
        <w:t>8</w:t>
      </w:r>
      <w:r>
        <w:rPr>
          <w:rFonts w:hint="eastAsia" w:ascii="仿宋" w:hAnsi="仿宋" w:eastAsia="仿宋"/>
          <w:sz w:val="28"/>
          <w:szCs w:val="28"/>
        </w:rPr>
        <w:t>、在保修服务期内，为无法通过电话或电子邮件解决的故障或错误，提供设备远程诊断和远程接入系统支持服务，必须能够远程连接设备并且实时监控设备状态。</w:t>
      </w:r>
    </w:p>
    <w:p>
      <w:pPr>
        <w:adjustRightInd w:val="0"/>
        <w:snapToGrid w:val="0"/>
        <w:spacing w:line="360" w:lineRule="auto"/>
        <w:rPr>
          <w:rFonts w:ascii="仿宋" w:hAnsi="仿宋" w:eastAsia="仿宋"/>
          <w:sz w:val="28"/>
          <w:szCs w:val="28"/>
        </w:rPr>
      </w:pPr>
      <w:r>
        <w:rPr>
          <w:rFonts w:hint="eastAsia" w:ascii="仿宋" w:hAnsi="仿宋" w:eastAsia="仿宋"/>
          <w:sz w:val="28"/>
          <w:szCs w:val="28"/>
          <w:lang w:val="en-US" w:eastAsia="zh-CN"/>
        </w:rPr>
        <w:t>9</w:t>
      </w:r>
      <w:r>
        <w:rPr>
          <w:rFonts w:hint="eastAsia" w:ascii="仿宋" w:hAnsi="仿宋" w:eastAsia="仿宋"/>
          <w:sz w:val="28"/>
          <w:szCs w:val="28"/>
        </w:rPr>
        <w:t>、投标人提供所投维保服务的设备生产厂家或具有授权权限的代理机构出具的维修授权（提供授权书复印件）。</w:t>
      </w:r>
    </w:p>
    <w:p>
      <w:pPr>
        <w:spacing w:line="360" w:lineRule="auto"/>
        <w:rPr>
          <w:rFonts w:ascii="仿宋" w:hAnsi="仿宋" w:eastAsia="仿宋"/>
          <w:sz w:val="28"/>
          <w:szCs w:val="28"/>
        </w:rPr>
      </w:pPr>
      <w:r>
        <w:rPr>
          <w:rFonts w:hint="eastAsia" w:ascii="仿宋" w:hAnsi="仿宋" w:eastAsia="仿宋"/>
          <w:sz w:val="28"/>
          <w:szCs w:val="28"/>
          <w:lang w:val="en-US" w:eastAsia="zh-CN"/>
        </w:rPr>
        <w:t>10</w:t>
      </w:r>
      <w:r>
        <w:rPr>
          <w:rFonts w:hint="eastAsia" w:ascii="仿宋" w:hAnsi="仿宋" w:eastAsia="仿宋"/>
          <w:sz w:val="28"/>
          <w:szCs w:val="28"/>
        </w:rPr>
        <w:t>、建立</w:t>
      </w:r>
      <w:r>
        <w:rPr>
          <w:rFonts w:ascii="仿宋" w:hAnsi="仿宋" w:eastAsia="仿宋"/>
          <w:sz w:val="28"/>
          <w:szCs w:val="28"/>
        </w:rPr>
        <w:t>完备的维修维护档案</w:t>
      </w:r>
      <w:r>
        <w:rPr>
          <w:rFonts w:hint="eastAsia" w:ascii="仿宋" w:hAnsi="仿宋" w:eastAsia="仿宋"/>
          <w:sz w:val="28"/>
          <w:szCs w:val="28"/>
        </w:rPr>
        <w:t>：</w:t>
      </w:r>
      <w:r>
        <w:rPr>
          <w:rFonts w:ascii="仿宋" w:hAnsi="仿宋" w:eastAsia="仿宋"/>
          <w:sz w:val="28"/>
          <w:szCs w:val="28"/>
        </w:rPr>
        <w:t>包含维修记录、保养记录、巡</w:t>
      </w:r>
      <w:r>
        <w:rPr>
          <w:rFonts w:hint="eastAsia" w:ascii="仿宋" w:hAnsi="仿宋" w:eastAsia="仿宋"/>
          <w:sz w:val="28"/>
          <w:szCs w:val="28"/>
        </w:rPr>
        <w:t>检</w:t>
      </w:r>
      <w:r>
        <w:rPr>
          <w:rFonts w:ascii="仿宋" w:hAnsi="仿宋" w:eastAsia="仿宋"/>
          <w:sz w:val="28"/>
          <w:szCs w:val="28"/>
        </w:rPr>
        <w:t>记录等，</w:t>
      </w:r>
      <w:r>
        <w:rPr>
          <w:rFonts w:hint="eastAsia" w:ascii="仿宋" w:hAnsi="仿宋" w:eastAsia="仿宋"/>
          <w:sz w:val="28"/>
          <w:szCs w:val="28"/>
        </w:rPr>
        <w:t>每</w:t>
      </w:r>
      <w:r>
        <w:rPr>
          <w:rFonts w:ascii="仿宋" w:hAnsi="仿宋" w:eastAsia="仿宋"/>
          <w:sz w:val="28"/>
          <w:szCs w:val="28"/>
        </w:rPr>
        <w:t>合同年度结束后，提供设备运行年度总结报告。</w:t>
      </w:r>
    </w:p>
    <w:p>
      <w:pPr>
        <w:spacing w:line="360" w:lineRule="auto"/>
        <w:rPr>
          <w:rFonts w:ascii="仿宋" w:hAnsi="仿宋" w:eastAsia="仿宋"/>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gzMmE1MDZlOGU4YjkzYjNmOTE3MzEzNmE3ZmM3OWUifQ=="/>
    <w:docVar w:name="KSO_WPS_MARK_KEY" w:val="76baf410-7029-499f-93a8-e6191dae8932"/>
  </w:docVars>
  <w:rsids>
    <w:rsidRoot w:val="000B6AA8"/>
    <w:rsid w:val="000B6AA8"/>
    <w:rsid w:val="002911B1"/>
    <w:rsid w:val="003A4C72"/>
    <w:rsid w:val="003C7B10"/>
    <w:rsid w:val="003D38E9"/>
    <w:rsid w:val="0043155E"/>
    <w:rsid w:val="00473F95"/>
    <w:rsid w:val="007A37BF"/>
    <w:rsid w:val="007F19C0"/>
    <w:rsid w:val="00C712D6"/>
    <w:rsid w:val="00D57649"/>
    <w:rsid w:val="00ED3CC4"/>
    <w:rsid w:val="00FC6739"/>
    <w:rsid w:val="11EA67E2"/>
    <w:rsid w:val="13561D65"/>
    <w:rsid w:val="217A696B"/>
    <w:rsid w:val="27ED0BE4"/>
    <w:rsid w:val="324B55AC"/>
    <w:rsid w:val="407272B4"/>
    <w:rsid w:val="408D65F4"/>
    <w:rsid w:val="44BA15F0"/>
    <w:rsid w:val="4946390C"/>
    <w:rsid w:val="4A5B6DC1"/>
    <w:rsid w:val="57FC2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0"/>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semiHidden/>
    <w:unhideWhenUsed/>
    <w:qFormat/>
    <w:uiPriority w:val="99"/>
    <w:pPr>
      <w:spacing w:after="120"/>
    </w:p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标题 2 字符"/>
    <w:basedOn w:val="7"/>
    <w:link w:val="3"/>
    <w:qFormat/>
    <w:uiPriority w:val="0"/>
    <w:rPr>
      <w:rFonts w:ascii="Arial" w:hAnsi="Arial" w:eastAsia="黑体" w:cs="Times New Roman"/>
      <w:b/>
      <w:bCs/>
      <w:sz w:val="32"/>
      <w:szCs w:val="32"/>
    </w:rPr>
  </w:style>
  <w:style w:type="character" w:customStyle="1" w:styleId="11">
    <w:name w:val="正文文本 字符"/>
    <w:basedOn w:val="7"/>
    <w:link w:val="2"/>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907</Words>
  <Characters>936</Characters>
  <Lines>6</Lines>
  <Paragraphs>1</Paragraphs>
  <TotalTime>10</TotalTime>
  <ScaleCrop>false</ScaleCrop>
  <LinksUpToDate>false</LinksUpToDate>
  <CharactersWithSpaces>948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2022-01-14T08:41:00Z</dcterms:created>
  <dc:creator>龙 兵</dc:creator>
  <cp:lastModifiedBy>王胜琴</cp:lastModifiedBy>
  <dcterms:modified xsi:type="dcterms:W3CDTF">2023-03-24T01:49:24Z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0F7034DC0E0F4D65806EFAB4EC808A60</vt:lpwstr>
  </property>
</Properties>
</file>